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>
        <w:rPr>
          <w:bCs/>
          <w:sz w:val="24"/>
          <w:szCs w:val="24"/>
        </w:rPr>
        <w:t xml:space="preserve">Приложение №2 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spacing w:after="0" w:line="240" w:lineRule="auto"/>
      </w:pPr>
      <w:r/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Требования к оформлению и составлению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сметной документации на выполнение проектных и изыскательских работ.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Cs w:val="20"/>
          <w:lang w:eastAsia="ru-RU"/>
        </w:rPr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Сметный расчет стоимости изыскательских работ составляется в соответствии с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rFonts w:ascii="Calibri" w:hAnsi="Calibri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изысканий соста</w:t>
      </w:r>
      <w:r>
        <w:rPr>
          <w:rFonts w:ascii="Times New Roman" w:hAnsi="Times New Roman" w:eastAsia="Times New Roman" w:cs="Times New Roman"/>
          <w:lang w:eastAsia="ru-RU"/>
        </w:rPr>
        <w:t xml:space="preserve">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highlight w:val="yellow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lang w:eastAsia="ru-RU"/>
        </w:rPr>
        <w:t xml:space="preserve"> (c изм.от 08.06.2023г в ред приказа №409/пр)  или иных актуальных методических указаний.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изыскательских работ определять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в соответствии с положениями Методики определения стоимости работ по подготовке проектной документации, утвержденной Приказом Минстроя от 01.10.2021г №707/пр.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и внесенного в ФРСН нормативов или иного актуального документа. 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lang w:eastAsia="ru-RU"/>
        </w:rPr>
        <w:t xml:space="preserve">реднедневная заработная плата Исполнителей принимается по данным Росстата на официальном сайте единой межведомственной информационно-статистической системы (ЕМИСС, </w:t>
      </w:r>
      <w:hyperlink r:id="rId13" w:tooltip="https://www.fedstat.ru" w:history="1">
        <w:r>
          <w:rPr>
            <w:rFonts w:ascii="Times New Roman" w:hAnsi="Times New Roman" w:eastAsia="Times New Roman" w:cs="Times New Roman"/>
            <w:lang w:eastAsia="ru-RU"/>
          </w:rPr>
          <w:t xml:space="preserve">https://www.fedstat.ru</w:t>
        </w:r>
      </w:hyperlink>
      <w:r>
        <w:rPr>
          <w:rFonts w:ascii="Times New Roman" w:hAnsi="Times New Roman" w:eastAsia="Times New Roman" w:cs="Times New Roman"/>
          <w:lang w:eastAsia="ru-RU"/>
        </w:rPr>
        <w:t xml:space="preserve">). При этом показ</w:t>
      </w:r>
      <w:r>
        <w:rPr>
          <w:rFonts w:ascii="Times New Roman" w:hAnsi="Times New Roman" w:eastAsia="Times New Roman" w:cs="Times New Roman"/>
          <w:lang w:eastAsia="ru-RU"/>
        </w:rPr>
        <w:t xml:space="preserve">атель среднемесячной номинальной начисленной заработной платы принимается в соответствии с Классификатором по виду экономической деятельности (ОКВЭД2) и с учетом Классификатора объектов административно-территориального деления (ОКАТО) Проектной организации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Проектная документация отдельных этапов строительства, </w:t>
      </w:r>
      <w:r>
        <w:rPr>
          <w:rFonts w:ascii="Times New Roman" w:hAnsi="Times New Roman" w:eastAsia="Times New Roman" w:cs="Times New Roman"/>
          <w:lang w:eastAsia="ru-RU"/>
        </w:rPr>
        <w:t xml:space="preserve">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>
        <w:rPr>
          <w:rFonts w:ascii="Times New Roman" w:hAnsi="Times New Roman" w:eastAsia="Times New Roman" w:cs="Times New Roman"/>
          <w:lang w:eastAsia="ru-RU"/>
        </w:rPr>
        <w:t xml:space="preserve"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eastAsia="Times New Roman" w:cs="Times New Roman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 w:eastAsia="Times New Roman" w:cs="Times New Roman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lang w:eastAsia="ru-RU"/>
        </w:rPr>
        <w:t xml:space="preserve"> МУ. При определении стоимости проектных </w:t>
      </w:r>
      <w:r>
        <w:rPr>
          <w:rFonts w:ascii="Times New Roman" w:hAnsi="Times New Roman" w:eastAsia="Times New Roman" w:cs="Times New Roman"/>
          <w:lang w:eastAsia="ru-RU"/>
        </w:rPr>
        <w:t xml:space="preserve">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Для пересчета стоимости строительно-монтажных работ и прочих затрат из уровня цен по состоянию на 01.01.2000 в уровень цен по с</w:t>
      </w:r>
      <w:r>
        <w:rPr>
          <w:rFonts w:ascii="Times New Roman" w:hAnsi="Times New Roman" w:eastAsia="Times New Roman" w:cs="Times New Roman"/>
          <w:lang w:eastAsia="ru-RU"/>
        </w:rPr>
        <w:t xml:space="preserve">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</w:t>
      </w:r>
      <w:r>
        <w:rPr>
          <w:rFonts w:ascii="Times New Roman" w:hAnsi="Times New Roman" w:eastAsia="Times New Roman" w:cs="Times New Roman"/>
          <w:lang w:eastAsia="ru-RU"/>
        </w:rPr>
        <w:t xml:space="preserve">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с учетом индивидуального подхода по каждому объекту.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</w:t>
      </w:r>
      <w:r>
        <w:rPr>
          <w:rFonts w:ascii="Times New Roman" w:hAnsi="Times New Roman" w:eastAsia="Times New Roman" w:cs="Times New Roman"/>
          <w:lang w:eastAsia="ru-RU"/>
        </w:rPr>
        <w:t xml:space="preserve">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</w:t>
      </w:r>
      <w:r>
        <w:rPr>
          <w:rFonts w:ascii="Times New Roman" w:hAnsi="Times New Roman" w:eastAsia="Times New Roman" w:cs="Times New Roman"/>
          <w:lang w:eastAsia="ru-RU"/>
        </w:rPr>
        <w:t xml:space="preserve">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</w:t>
      </w:r>
      <w:r>
        <w:rPr>
          <w:rFonts w:ascii="Times New Roman" w:hAnsi="Times New Roman" w:eastAsia="Times New Roman" w:cs="Times New Roman"/>
          <w:lang w:eastAsia="ru-RU"/>
        </w:rPr>
        <w:t xml:space="preserve">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contextualSpacing/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случае отсутствия в сметных нор</w:t>
      </w:r>
      <w:r>
        <w:rPr>
          <w:rFonts w:ascii="Times New Roman" w:hAnsi="Times New Roman" w:eastAsia="Times New Roman" w:cs="Times New Roman"/>
          <w:lang w:eastAsia="ru-RU"/>
        </w:rPr>
        <w:t xml:space="preserve">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Стоимость работ, цены на которые отсутствуют в СБЦ и СЦ, внесенных в </w:t>
      </w:r>
      <w:r>
        <w:rPr>
          <w:rFonts w:ascii="Times New Roman" w:hAnsi="Times New Roman" w:eastAsia="Times New Roman" w:cs="Times New Roman"/>
          <w:lang w:eastAsia="ru-RU"/>
        </w:rPr>
        <w:t xml:space="preserve">ФРСН</w:t>
      </w:r>
      <w:r>
        <w:rPr>
          <w:rFonts w:ascii="Times New Roman" w:hAnsi="Times New Roman" w:eastAsia="Times New Roman" w:cs="Arial"/>
          <w:lang w:eastAsia="ru-RU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4" w:tooltip="Форма 3П" w:anchor="PO0000052#PO0000052" w:history="1">
        <w:r>
          <w:rPr>
            <w:rFonts w:ascii="Times New Roman" w:hAnsi="Times New Roman" w:eastAsia="Times New Roman" w:cs="Arial"/>
            <w:color w:val="0000ff"/>
            <w:u w:val="single"/>
            <w:lang w:eastAsia="ru-RU"/>
          </w:rPr>
          <w:t xml:space="preserve">3п</w:t>
        </w:r>
      </w:hyperlink>
      <w:r>
        <w:rPr>
          <w:rFonts w:ascii="Times New Roman" w:hAnsi="Times New Roman" w:eastAsia="Times New Roman" w:cs="Arial"/>
          <w:lang w:eastAsia="ru-RU"/>
        </w:rPr>
        <w:t xml:space="preserve">) по согласованию с Заказчиком.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Arial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Стоимост</w:t>
      </w:r>
      <w:r>
        <w:rPr>
          <w:rFonts w:ascii="Times New Roman" w:hAnsi="Times New Roman" w:eastAsia="Times New Roman" w:cs="Arial"/>
          <w:lang w:eastAsia="ru-RU"/>
        </w:rPr>
        <w:t xml:space="preserve">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  <w:r>
        <w:rPr>
          <w:rFonts w:ascii="Times New Roman" w:hAnsi="Times New Roman" w:eastAsia="Times New Roman" w:cs="Arial"/>
          <w:lang w:eastAsia="ru-RU"/>
        </w:rPr>
      </w:r>
      <w:r>
        <w:rPr>
          <w:rFonts w:ascii="Times New Roman" w:hAnsi="Times New Roman" w:eastAsia="Times New Roman" w:cs="Arial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Сметы на ПИР предоставляются в форматах: «Excel» и «</w:t>
      </w:r>
      <w:r>
        <w:rPr>
          <w:rFonts w:ascii="Times New Roman" w:hAnsi="Times New Roman" w:eastAsia="Times New Roman" w:cs="Times New Roman"/>
          <w:lang w:val="en-US" w:eastAsia="ru-RU"/>
        </w:rPr>
        <w:t xml:space="preserve">pdf</w:t>
      </w:r>
      <w:r>
        <w:rPr>
          <w:rFonts w:ascii="Times New Roman" w:hAnsi="Times New Roman" w:eastAsia="Times New Roman" w:cs="Times New Roman"/>
          <w:lang w:eastAsia="ru-RU"/>
        </w:rPr>
        <w:t xml:space="preserve">» (с подписями и печатью). </w:t>
      </w:r>
      <w:r>
        <w:rPr>
          <w:rFonts w:ascii="Times New Roman" w:hAnsi="Times New Roman" w:eastAsia="Times New Roman" w:cs="Times New Roman"/>
          <w:lang w:eastAsia="ru-RU"/>
        </w:rPr>
        <w:t xml:space="preserve">Сметная документация в формате «Exce</w:t>
      </w:r>
      <w:r>
        <w:rPr>
          <w:rFonts w:ascii="Times New Roman" w:hAnsi="Times New Roman" w:eastAsia="Times New Roman" w:cs="Times New Roman"/>
          <w:lang w:val="en-US" w:eastAsia="ru-RU"/>
        </w:rPr>
        <w:t xml:space="preserve">l</w:t>
      </w:r>
      <w:r>
        <w:rPr>
          <w:rFonts w:ascii="Times New Roman" w:hAnsi="Times New Roman" w:eastAsia="Times New Roman" w:cs="Times New Roman"/>
          <w:lang w:eastAsia="ru-RU"/>
        </w:rPr>
        <w:t xml:space="preserve">» должна быть представлена в одном файле с внесением ССРСС,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Arial"/>
          <w:lang w:eastAsia="ru-RU"/>
        </w:rPr>
        <w:t xml:space="preserve">Результаты вычислений </w:t>
      </w:r>
      <w:r>
        <w:rPr>
          <w:rFonts w:ascii="Times New Roman" w:hAnsi="Times New Roman" w:eastAsia="Times New Roman" w:cs="Times New Roman"/>
          <w:lang w:eastAsia="ru-RU"/>
        </w:rPr>
        <w:t xml:space="preserve">(построчные) </w:t>
      </w:r>
      <w:r>
        <w:rPr>
          <w:rFonts w:ascii="Times New Roman" w:hAnsi="Times New Roman" w:eastAsia="Times New Roman" w:cs="Arial"/>
          <w:lang w:eastAsia="ru-RU"/>
        </w:rPr>
        <w:t xml:space="preserve">и итоговые данные в </w:t>
      </w:r>
      <w:r>
        <w:rPr>
          <w:rFonts w:ascii="Times New Roman" w:hAnsi="Times New Roman" w:eastAsia="Times New Roman" w:cs="Times New Roman"/>
          <w:lang w:eastAsia="ru-RU"/>
        </w:rPr>
        <w:t xml:space="preserve">ЛСР (ЛС), приводятся в рублях,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базисно-индексном методе, с округлением до двух знаков после запятой (до копеек);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затрат - с округлением до целых единиц;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49"/>
        </w:numPr>
        <w:ind w:left="567" w:firstLine="283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 сводной смете - в рублях с округлением до целых единиц.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Командировочные расходы, учтенные в смете, подтверждаются отдельным расчетом.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- 500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 5000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одновременной разработке проектной и полной или частичной разработке рабочей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документации, суммарный</w:t>
      </w:r>
      <w:r>
        <w:rPr>
          <w:rFonts w:ascii="Times New Roman" w:hAnsi="Times New Roman" w:eastAsia="Times New Roman" w:cs="Times New Roman"/>
          <w:lang w:eastAsia="ru-RU"/>
        </w:rPr>
        <w:t xml:space="preserve">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8"/>
        </w:numPr>
        <w:ind w:left="284" w:firstLine="283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Выполнение обследований и обмерных работ на объектах, подлежащих реконструкции,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284" w:leader="none"/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главу 1 ССРСС.</w:t>
      </w:r>
      <w:r>
        <w:rPr>
          <w:rFonts w:ascii="Times New Roman" w:hAnsi="Times New Roman" w:eastAsia="Times New Roman" w:cs="Times New Roman"/>
          <w:lang w:eastAsia="ru-RU"/>
        </w:rPr>
        <w:t xml:space="preserve"> Стоимость данных работ не включается в расчет стоимости проведения государственной экспертизы.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проектных и изыскательских работ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ПОЯСНИТЕЛЬНАЯ ЗАПИСКА 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по заполнению формы №3п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при составлении смет на ПИР.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</w:r>
    </w:p>
    <w:p>
      <w:pPr>
        <w:ind w:firstLine="540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Расчетом по трудозатратам (форма №3п)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u w:val="single"/>
          <w:lang w:eastAsia="ru-RU"/>
        </w:rPr>
        <w:t xml:space="preserve">округлять до целых рублей.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47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Особенности заполнения формы №3п.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1. Расчет заработной платы: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1 приводится нумерация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2 приводится наименование выполняемых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5 для каждой должностной группы (при необходимости с указание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4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Данные по количеству человек, дней и категорий непо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2. Расчет стоимости выполнения работ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rFonts w:ascii="Times New Roman" w:hAnsi="Times New Roman" w:eastAsia="Times New Roman" w:cs="Times New Roman"/>
          <w:b/>
          <w:color w:val="000000"/>
          <w:u w:val="single"/>
          <w:lang w:eastAsia="ru-RU"/>
        </w:rPr>
        <w:t xml:space="preserve">без учета субподрядных работ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), находящийся в пределах не менее 30%–уточняется по данным организации в соответствии с бизнес-плано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5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уровень рентабельности по отношению к себестоимости может составлять до 15%.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  <w:t xml:space="preserve">Раздел 3. Расчет командировочных расходов.</w:t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  <w:r>
        <w:rPr>
          <w:rFonts w:ascii="Times New Roman" w:hAnsi="Times New Roman" w:eastAsia="Times New Roman" w:cs="Times New Roman"/>
          <w:color w:val="000000"/>
          <w:u w:val="single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Командировочные расходы включаютс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Лимиты командировочных расходов при производстве ПИР: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суточные - 500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проживание –5000 руб./сутки;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numPr>
          <w:ilvl w:val="0"/>
          <w:numId w:val="46"/>
        </w:num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  <w:t xml:space="preserve">Данные лимиты могут быть пересмотрены на этапе согласования технических требований.</w:t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  <w:r>
        <w:rPr>
          <w:rFonts w:ascii="Times New Roman" w:hAnsi="Times New Roman" w:eastAsia="Times New Roman" w:cs="Times New Roman"/>
          <w:b/>
          <w:i/>
          <w:color w:val="000000" w:themeColor="text1"/>
          <w:lang w:eastAsia="ru-RU"/>
        </w:rPr>
      </w:r>
    </w:p>
    <w:p>
      <w:pPr>
        <w:contextualSpacing/>
        <w:ind w:firstLine="567"/>
        <w:jc w:val="both"/>
        <w:spacing w:after="0" w:line="240" w:lineRule="auto"/>
        <w:tabs>
          <w:tab w:val="left" w:pos="993" w:leader="none"/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  <w:r>
        <w:rPr>
          <w:rFonts w:ascii="Times New Roman" w:hAnsi="Times New Roman" w:eastAsia="Times New Roman" w:cs="Times New Roman"/>
          <w:color w:val="ff0000"/>
          <w:lang w:eastAsia="ru-RU"/>
        </w:rPr>
      </w:r>
    </w:p>
    <w:p>
      <w:pPr>
        <w:contextualSpacing/>
        <w:ind w:left="993"/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5811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СПРАВКА от______________ (указать дату составления справки) (Образец)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Должность специалиста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Заработная плата в день, в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6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63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(указать должность)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Доля заработной платы в себестоимости работ, выполняемых собственными /силами___ (%)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Рентабельность предприятия_______ (%)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(Главный бухгалтер)</w:t>
      </w:r>
      <w:r>
        <w:rPr>
          <w:rFonts w:ascii="Times New Roman" w:hAnsi="Times New Roman" w:eastAsia="Times New Roman" w:cs="Times New Roman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(краткое/полное наименование организации контрагента/подрядчика) ________________ (ФИО)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м.п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tabs>
          <w:tab w:val="left" w:pos="1080" w:leader="none"/>
        </w:tabs>
        <w:rPr>
          <w:rFonts w:ascii="Times New Roman" w:hAnsi="Times New Roman" w:eastAsia="Times New Roman" w:cs="Times New Roman"/>
          <w:lang w:eastAsia="ru-RU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39" w:right="924" w:bottom="720" w:left="130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2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spacing w:val="-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lang w:eastAsia="ru-RU"/>
        </w:rPr>
        <w:t xml:space="preserve">Образцы оформления сметной документации на проектные (изыскательские) работы</w:t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  <w:r>
        <w:rPr>
          <w:rFonts w:ascii="Times New Roman" w:hAnsi="Times New Roman" w:eastAsia="Times New Roman" w:cs="Times New Roman"/>
          <w:b/>
          <w:spacing w:val="-4"/>
          <w:lang w:eastAsia="ru-RU"/>
        </w:rPr>
      </w:r>
    </w:p>
    <w:p>
      <w:pPr>
        <w:ind w:right="565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Образец 2П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Приложение № ____к договору № _____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от__________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3829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 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right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"/>
              <w:gridCol w:w="1951"/>
              <w:gridCol w:w="3062"/>
              <w:gridCol w:w="1816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№ пп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Расчет стоимости: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K</w:t>
                  </w:r>
                  <w:r>
                    <w:rPr>
                      <w:rFonts w:ascii="Times New Roman" w:hAnsi="Times New Roman" w:eastAsia="Times New Roman" w:cs="Times New Roman"/>
                      <w:vertAlign w:val="subscript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проц.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Стоимость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100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или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lang w:eastAsia="ru-RU"/>
                    </w:rPr>
                    <w:t xml:space="preserve">´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 цена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1700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Образец 3П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Приложение к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left="5811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_(договору, дополнительному соглашению)_________________________________________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2761"/>
              <w:jc w:val="both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СОГЛАСОВАНО: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(Подрядчик)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Ф.И.О.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  <w:t xml:space="preserve">УТВЕРЖДАЮ: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_________________(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Заказчик)</w:t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  <w:t xml:space="preserve">_________________ Ф.И.О</w:t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lang w:eastAsia="ru-RU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lang w:eastAsia="ru-RU"/>
                    </w:rPr>
                  </w:r>
                </w:p>
              </w:tc>
            </w:tr>
          </w:tbl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br/>
              <w:t xml:space="preserve">на проектные (изыскательские) работы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проектной (изыскательской) организации__________________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  <w:pBdr>
                <w:bottom w:val="single" w:color="000000" w:sz="12" w:space="0"/>
              </w:pBd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Наименование организации заказчика__________________________________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lang w:eastAsia="ru-RU"/>
              </w:rPr>
              <w:tab/>
              <w:t xml:space="preserve">руб.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tbl>
            <w:tblPr>
              <w:tblW w:w="5000" w:type="pct"/>
              <w:jc w:val="center"/>
              <w:tblBorders>
                <w:top w:val="single" w:color="000000" w:sz="6" w:space="0"/>
                <w:left w:val="single" w:color="000000" w:sz="6" w:space="0"/>
                <w:bottom w:val="single" w:color="000000" w:sz="6" w:space="0"/>
                <w:right w:val="single" w:color="000000" w:sz="6" w:space="0"/>
                <w:insideH w:val="single" w:color="000000" w:sz="2" w:space="0"/>
                <w:insideV w:val="single" w:color="000000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5"/>
              <w:gridCol w:w="2114"/>
              <w:gridCol w:w="1126"/>
              <w:gridCol w:w="1069"/>
              <w:gridCol w:w="1252"/>
              <w:gridCol w:w="1253"/>
              <w:gridCol w:w="1753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№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п.п.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gridSpan w:val="2"/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Исполнители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 за 1 день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количество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должность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6" w:space="0"/>
                    <w:bottom w:val="single" w:color="000000" w:sz="2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6" w:space="0"/>
                    <w:left w:val="single" w:color="000000" w:sz="2" w:space="0"/>
                    <w:bottom w:val="single" w:color="000000" w:sz="2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6" w:space="0"/>
                    <w:bottom w:val="single" w:color="000000" w:sz="6" w:space="0"/>
                    <w:right w:val="single" w:color="000000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2" w:space="0"/>
                    <w:left w:val="single" w:color="000000" w:sz="2" w:space="0"/>
                    <w:bottom w:val="single" w:color="000000" w:sz="6" w:space="0"/>
                    <w:right w:val="single" w:color="000000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pacing w:after="0" w:line="240" w:lineRule="auto"/>
                    <w:shd w:val="clear" w:color="auto" w:fill="ffff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заработной платы, в руб.______________________________________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2. Расчет стоимости выполнения работ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2.1 Процент заработной платы в составе себестоимости, %_______________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2.2 Себестоимость работ____________________________________________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2.3 Уровень рентабельности, %______________________________________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Итого: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 Командировочные расходы (по расчету)_____________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ind w:firstLine="2070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(сумма прописью)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Проверил:___________/должность, организация/_____________/подпись/_______ /расшифровка подписи/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 пояснительной записке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1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по заполнению формы 3П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6373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  <w:r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      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hanging="567"/>
        <w:jc w:val="right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hanging="567"/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 пп.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 транспорта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суточных,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Стоимость проживания руб./сут.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left="-389" w:firstLine="285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командированванных человек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9"/>
            <w:shd w:val="clear" w:color="ffffff" w:fill="ffffff"/>
            <w:tcW w:w="93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10816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8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8"/>
            <w:shd w:val="clear" w:color="ffffff" w:fill="ffffff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812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670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Приложение № 3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p>
      <w:pPr>
        <w:ind w:left="5811"/>
        <w:spacing w:after="0" w:line="240" w:lineRule="auto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lang w:eastAsia="ru-RU"/>
        </w:rPr>
        <w:t xml:space="preserve">к Требованиям к оформлению и составлению сметной документации на выполнение ПИР</w:t>
      </w:r>
      <w:r>
        <w:rPr>
          <w:rFonts w:ascii="Times New Roman" w:hAnsi="Times New Roman" w:eastAsia="Times New Roman" w:cs="Times New Roman"/>
          <w:sz w:val="20"/>
          <w:lang w:eastAsia="ru-RU"/>
        </w:rPr>
      </w:r>
      <w:r>
        <w:rPr>
          <w:rFonts w:ascii="Times New Roman" w:hAnsi="Times New Roman" w:eastAsia="Times New Roman" w:cs="Times New Roman"/>
          <w:sz w:val="20"/>
          <w:lang w:eastAsia="ru-RU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к Договору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                                                                             № _________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СОГЛАСОВАН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spacing w:after="0" w:line="240" w:lineRule="auto"/>
              <w:tabs>
                <w:tab w:val="left" w:pos="627" w:leader="none"/>
              </w:tabs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gridSpan w:val="2"/>
            <w:shd w:val="clear" w:color="ffffff" w:fill="ffffff"/>
            <w:tcW w:w="520" w:type="dxa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СВОДНАЯ СМЕТА №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 проектные работы и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5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стройки)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Изыскательская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организация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6"/>
                  <w:tcBorders>
                    <w:top w:val="singl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(наименование организации)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Составлена в уровне цен на ________________ 20__ г.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N№ п/п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Обоснование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Сметная стоимость, руб.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инженерных изысканий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проектных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инженерные изыскания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III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Рабочая документация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Наименование сметы на проектные работы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Итого по видам работ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4"/>
                  <w:tcBorders>
                    <w:bottom w:val="single" w:color="000000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3"/>
                  <w:tcBorders>
                    <w:bottom w:val="single" w:color="000000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Borders>
                    <w:bottom w:val="single" w:color="000000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ВСЕГО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Borders>
                    <w:bottom w:val="single" w:color="000000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7"/>
                  <w:tcBorders>
                    <w:bottom w:val="single" w:color="000000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&lt;X&gt;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000000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Руководитель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проектной организации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Borders>
                    <w:top w:val="single" w:color="000000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Главный инженер проекта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Начальник отдела 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Заказчик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  <w:t xml:space="preserve">[должность, подпись (инициалы, фамилия)]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eastAsia="ru-RU"/>
                    </w:rPr>
                  </w:r>
                </w:p>
              </w:tc>
            </w:tr>
          </w:tbl>
          <w:p>
            <w:pPr>
              <w:ind w:right="-5522" w:firstLine="720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Arial"/>
                <w:sz w:val="20"/>
                <w:szCs w:val="20"/>
                <w:lang w:eastAsia="ru-RU"/>
              </w:rPr>
            </w:r>
          </w:p>
        </w:tc>
      </w:tr>
    </w:tbl>
    <w:p>
      <w:pPr>
        <w:ind w:firstLine="720"/>
        <w:jc w:val="both"/>
        <w:spacing w:after="0" w:line="240" w:lineRule="auto"/>
        <w:widowControl w:val="off"/>
        <w:rPr>
          <w:rFonts w:ascii="Times New Roman" w:hAnsi="Times New Roman" w:eastAsia="Times New Roman" w:cs="Arial"/>
          <w:sz w:val="20"/>
          <w:szCs w:val="20"/>
          <w:lang w:eastAsia="ru-RU"/>
        </w:rPr>
      </w:pP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  <w:r>
        <w:rPr>
          <w:rFonts w:ascii="Times New Roman" w:hAnsi="Times New Roman" w:eastAsia="Times New Roman" w:cs="Arial"/>
          <w:sz w:val="20"/>
          <w:szCs w:val="20"/>
          <w:lang w:eastAsia="ru-RU"/>
        </w:rPr>
      </w:r>
    </w:p>
    <w:p>
      <w:r/>
      <w:r/>
    </w:p>
    <w:p>
      <w:pPr>
        <w:jc w:val="both"/>
        <w:widowControl w:val="off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Требования к составлению сметной документации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составлении сметной документации необходимо использовать сметно-нормативную базу «ФЕР 202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применением индексов перевода по данным ФГИС ЦС на момент составления сметной документации</w:t>
      </w:r>
      <w:bookmarkStart w:id="4" w:name="_GoBack"/>
      <w:r>
        <w:rPr>
          <w:rFonts w:ascii="Times New Roman" w:hAnsi="Times New Roman" w:eastAsia="Times New Roman" w:cs="Times New Roman"/>
          <w:sz w:val="28"/>
          <w:szCs w:val="28"/>
        </w:rPr>
      </w:r>
      <w:bookmarkEnd w:id="4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 при новом строительстве возможно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ресурсно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труда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отсутствии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Start w:id="5" w:name="_Hlk86254576"/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bookmarkEnd w:id="5"/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способами),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.2.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), по решению 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ресурсов (кроме металлоконструкций);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0,75% - для металлоконструкций;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1,2% - для оборудования.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включаются в Главу 9 ССРСС.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•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формировании цены по сборникам ГЭСН(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ГЭСН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п) нормативы сметной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Методики определения сметной стоимости строительства: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 относятся на сметную стоимость строительства, отображаются справочно и в сметной документации не учитываются.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6" w:name="_Hlk147744488"/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21.1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0 руб./сутки;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6"/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7" w:name="_Ref19086149"/>
      <w:r>
        <w:rPr>
          <w:rFonts w:ascii="Times New Roman" w:hAnsi="Times New Roman" w:eastAsia="Times New Roman" w:cs="Times New Roman"/>
          <w:sz w:val="28"/>
          <w:szCs w:val="28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8"/>
          <w:szCs w:val="28"/>
          <w:u w:val="single"/>
        </w:rPr>
      </w:r>
      <w:r>
        <w:rPr>
          <w:rFonts w:ascii="Times New Roman" w:hAnsi="Times New Roman" w:cs="Times New Roman"/>
          <w:b/>
          <w:sz w:val="28"/>
          <w:szCs w:val="28"/>
          <w:u w:val="single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в 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рублях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до двух знаков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после запятой.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предоставляемой электроэнергии размер возврата определять исходя из расчета, предоставляемого заказчиком по отдельному запросу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Из норм и расценок исключать стоимость компрессоров.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25.1.3. По предоставляемым грузоподъемным механизмам: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Из норм и расценок исключать стоимость предоставляемых грузоподъемных механизмов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709" w:firstLine="0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142" w:right="0" w:firstLine="425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  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 w:val="0"/>
        <w:ind w:left="142" w:firstLine="0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    27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1.1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72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54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</w:r>
    </w:p>
    <w:tbl>
      <w:tblPr>
        <w:tblStyle w:val="1011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1" ProgID="PBrush" ShapeID="_x0000_i1" Type="Embed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r>
          </w:p>
        </w:tc>
      </w:tr>
    </w:tbl>
    <w:p>
      <w:pPr>
        <w:pStyle w:val="1072"/>
        <w:ind w:left="567"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54"/>
        <w:ind w:left="928" w:right="66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№1.1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928" w:right="666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ОБРАЗЕЦ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№ _________ от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___________________ФИО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"_______" _____________ 20___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"______" ____________________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Главам 1-12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Непредвиденные затраты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сводному расчету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54"/>
        <w:ind w:left="92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ObjectID="_1525042" ProgID="Excel.Sheet.12" ShapeID="_x0000_i2" Type="Embed"/>
        </w:objec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864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 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________________ФИО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"___" _____________ 20__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Сводный сметный расчет в сумме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СВОДНЫЙ СМЕТНЫЙ РАСЧЕТ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               (наименование стройки)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Номера сметных расчетов и смет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Общая сметная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оборудования, мебели, инвентаря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прочих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2. Основные объекты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Сметы основного договора: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№02-01-02/1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по Главе 2. "Основные объекты"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основного договора (без НДС)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 №___ от ___.__.20___г.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0 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(должность, подпись, расшифровка)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r>
          </w:p>
        </w:tc>
      </w:tr>
    </w:tbl>
    <w:p>
      <w:pPr>
        <w:pStyle w:val="10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25" w:dyaOrig="99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ObjectID="_1525043" ProgID="Excel.Sheet.12" ShapeID="_x0000_i3" Type="Embed"/>
        </w:obje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bookmarkStart w:id="8" w:name="P3258"/>
      <w:r>
        <w:rPr>
          <w:rFonts w:ascii="Times New Roman" w:hAnsi="Times New Roman" w:eastAsia="Times New Roman" w:cs="Times New Roman"/>
          <w:sz w:val="28"/>
          <w:szCs w:val="28"/>
        </w:rPr>
      </w:r>
      <w:bookmarkStart w:id="9" w:name="P2506"/>
      <w:r>
        <w:rPr>
          <w:rFonts w:ascii="Times New Roman" w:hAnsi="Times New Roman" w:eastAsia="Times New Roman" w:cs="Times New Roman"/>
          <w:sz w:val="28"/>
          <w:szCs w:val="28"/>
        </w:rPr>
      </w:r>
      <w:bookmarkStart w:id="10" w:name="P2522"/>
      <w:r>
        <w:rPr>
          <w:rFonts w:ascii="Times New Roman" w:hAnsi="Times New Roman" w:eastAsia="Times New Roman" w:cs="Times New Roman"/>
          <w:sz w:val="28"/>
          <w:szCs w:val="28"/>
        </w:rPr>
      </w:r>
      <w:bookmarkStart w:id="11" w:name="P2523"/>
      <w:r>
        <w:rPr>
          <w:rFonts w:ascii="Times New Roman" w:hAnsi="Times New Roman" w:eastAsia="Times New Roman" w:cs="Times New Roman"/>
          <w:sz w:val="28"/>
          <w:szCs w:val="28"/>
        </w:rPr>
      </w:r>
      <w:bookmarkStart w:id="12" w:name="P2524"/>
      <w:r>
        <w:rPr>
          <w:rFonts w:ascii="Times New Roman" w:hAnsi="Times New Roman" w:eastAsia="Times New Roman" w:cs="Times New Roman"/>
          <w:sz w:val="28"/>
          <w:szCs w:val="28"/>
        </w:rPr>
      </w:r>
      <w:bookmarkStart w:id="13" w:name="P2525"/>
      <w:r>
        <w:rPr>
          <w:rFonts w:ascii="Times New Roman" w:hAnsi="Times New Roman" w:eastAsia="Times New Roman" w:cs="Times New Roman"/>
          <w:sz w:val="28"/>
          <w:szCs w:val="28"/>
        </w:rPr>
      </w:r>
      <w:bookmarkStart w:id="14" w:name="P2526"/>
      <w:r>
        <w:rPr>
          <w:rFonts w:ascii="Times New Roman" w:hAnsi="Times New Roman" w:eastAsia="Times New Roman" w:cs="Times New Roman"/>
          <w:sz w:val="28"/>
          <w:szCs w:val="28"/>
        </w:rPr>
      </w:r>
      <w:bookmarkStart w:id="15" w:name="P2527"/>
      <w:r>
        <w:rPr>
          <w:rFonts w:ascii="Times New Roman" w:hAnsi="Times New Roman" w:eastAsia="Times New Roman" w:cs="Times New Roman"/>
          <w:sz w:val="28"/>
          <w:szCs w:val="28"/>
        </w:rPr>
      </w:r>
      <w:bookmarkStart w:id="16" w:name="P2528"/>
      <w:r>
        <w:rPr>
          <w:rFonts w:ascii="Times New Roman" w:hAnsi="Times New Roman" w:eastAsia="Times New Roman" w:cs="Times New Roman"/>
          <w:sz w:val="28"/>
          <w:szCs w:val="28"/>
        </w:rPr>
      </w:r>
      <w:bookmarkStart w:id="17" w:name="P2529"/>
      <w:r>
        <w:rPr>
          <w:rFonts w:ascii="Times New Roman" w:hAnsi="Times New Roman" w:eastAsia="Times New Roman" w:cs="Times New Roman"/>
          <w:sz w:val="28"/>
          <w:szCs w:val="28"/>
        </w:rPr>
      </w:r>
      <w:bookmarkStart w:id="18" w:name="P2530"/>
      <w:r>
        <w:rPr>
          <w:rFonts w:ascii="Times New Roman" w:hAnsi="Times New Roman" w:eastAsia="Times New Roman" w:cs="Times New Roman"/>
          <w:sz w:val="28"/>
          <w:szCs w:val="28"/>
        </w:rPr>
      </w:r>
      <w:bookmarkStart w:id="19" w:name="P2531"/>
      <w:r>
        <w:rPr>
          <w:rFonts w:ascii="Times New Roman" w:hAnsi="Times New Roman" w:eastAsia="Times New Roman" w:cs="Times New Roman"/>
          <w:sz w:val="28"/>
          <w:szCs w:val="28"/>
        </w:rPr>
      </w:r>
      <w:bookmarkStart w:id="20" w:name="P25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1" w:name="P2566"/>
      <w:r>
        <w:rPr>
          <w:rFonts w:ascii="Times New Roman" w:hAnsi="Times New Roman" w:eastAsia="Times New Roman" w:cs="Times New Roman"/>
          <w:sz w:val="28"/>
          <w:szCs w:val="28"/>
        </w:rPr>
      </w:r>
      <w:bookmarkStart w:id="22" w:name="P2616"/>
      <w:r>
        <w:rPr>
          <w:rFonts w:ascii="Times New Roman" w:hAnsi="Times New Roman" w:eastAsia="Times New Roman" w:cs="Times New Roman"/>
          <w:sz w:val="28"/>
          <w:szCs w:val="28"/>
        </w:rPr>
      </w:r>
      <w:bookmarkStart w:id="23" w:name="P2736"/>
      <w:r>
        <w:rPr>
          <w:rFonts w:ascii="Times New Roman" w:hAnsi="Times New Roman" w:eastAsia="Times New Roman" w:cs="Times New Roman"/>
          <w:sz w:val="28"/>
          <w:szCs w:val="28"/>
        </w:rPr>
      </w:r>
      <w:bookmarkStart w:id="24" w:name="P2746"/>
      <w:r>
        <w:rPr>
          <w:rFonts w:ascii="Times New Roman" w:hAnsi="Times New Roman" w:eastAsia="Times New Roman" w:cs="Times New Roman"/>
          <w:sz w:val="28"/>
          <w:szCs w:val="28"/>
        </w:rPr>
      </w:r>
      <w:bookmarkStart w:id="25" w:name="P2945"/>
      <w:r>
        <w:rPr>
          <w:rFonts w:ascii="Times New Roman" w:hAnsi="Times New Roman" w:eastAsia="Times New Roman" w:cs="Times New Roman"/>
          <w:sz w:val="28"/>
          <w:szCs w:val="28"/>
        </w:rPr>
      </w:r>
      <w:bookmarkEnd w:id="8"/>
      <w:r>
        <w:rPr>
          <w:rFonts w:ascii="Times New Roman" w:hAnsi="Times New Roman" w:eastAsia="Times New Roman" w:cs="Times New Roman"/>
          <w:sz w:val="28"/>
          <w:szCs w:val="28"/>
        </w:rPr>
      </w:r>
      <w:bookmarkEnd w:id="9"/>
      <w:r>
        <w:rPr>
          <w:rFonts w:ascii="Times New Roman" w:hAnsi="Times New Roman" w:eastAsia="Times New Roman" w:cs="Times New Roman"/>
          <w:sz w:val="28"/>
          <w:szCs w:val="28"/>
        </w:rPr>
      </w:r>
      <w:bookmarkEnd w:id="10"/>
      <w:r>
        <w:rPr>
          <w:rFonts w:ascii="Times New Roman" w:hAnsi="Times New Roman" w:eastAsia="Times New Roman" w:cs="Times New Roman"/>
          <w:sz w:val="28"/>
          <w:szCs w:val="28"/>
        </w:rPr>
      </w:r>
      <w:bookmarkEnd w:id="11"/>
      <w:r>
        <w:rPr>
          <w:rFonts w:ascii="Times New Roman" w:hAnsi="Times New Roman" w:eastAsia="Times New Roman" w:cs="Times New Roman"/>
          <w:sz w:val="28"/>
          <w:szCs w:val="28"/>
        </w:rPr>
      </w:r>
      <w:bookmarkEnd w:id="12"/>
      <w:r>
        <w:rPr>
          <w:rFonts w:ascii="Times New Roman" w:hAnsi="Times New Roman" w:eastAsia="Times New Roman" w:cs="Times New Roman"/>
          <w:sz w:val="28"/>
          <w:szCs w:val="28"/>
        </w:rPr>
      </w:r>
      <w:bookmarkEnd w:id="13"/>
      <w:r>
        <w:rPr>
          <w:rFonts w:ascii="Times New Roman" w:hAnsi="Times New Roman" w:eastAsia="Times New Roman" w:cs="Times New Roman"/>
          <w:sz w:val="28"/>
          <w:szCs w:val="28"/>
        </w:rPr>
      </w:r>
      <w:bookmarkEnd w:id="14"/>
      <w:r>
        <w:rPr>
          <w:rFonts w:ascii="Times New Roman" w:hAnsi="Times New Roman" w:eastAsia="Times New Roman" w:cs="Times New Roman"/>
          <w:sz w:val="28"/>
          <w:szCs w:val="28"/>
        </w:rPr>
      </w:r>
      <w:bookmarkEnd w:id="15"/>
      <w:r>
        <w:rPr>
          <w:rFonts w:ascii="Times New Roman" w:hAnsi="Times New Roman" w:eastAsia="Times New Roman" w:cs="Times New Roman"/>
          <w:sz w:val="28"/>
          <w:szCs w:val="28"/>
        </w:rPr>
      </w:r>
      <w:bookmarkEnd w:id="16"/>
      <w:r>
        <w:rPr>
          <w:rFonts w:ascii="Times New Roman" w:hAnsi="Times New Roman" w:eastAsia="Times New Roman" w:cs="Times New Roman"/>
          <w:sz w:val="28"/>
          <w:szCs w:val="28"/>
        </w:rPr>
      </w:r>
      <w:bookmarkEnd w:id="17"/>
      <w:r>
        <w:rPr>
          <w:rFonts w:ascii="Times New Roman" w:hAnsi="Times New Roman" w:eastAsia="Times New Roman" w:cs="Times New Roman"/>
          <w:sz w:val="28"/>
          <w:szCs w:val="28"/>
        </w:rPr>
      </w:r>
      <w:bookmarkEnd w:id="18"/>
      <w:r>
        <w:rPr>
          <w:rFonts w:ascii="Times New Roman" w:hAnsi="Times New Roman" w:eastAsia="Times New Roman" w:cs="Times New Roman"/>
          <w:sz w:val="28"/>
          <w:szCs w:val="28"/>
        </w:rPr>
      </w:r>
      <w:bookmarkEnd w:id="19"/>
      <w:r>
        <w:rPr>
          <w:rFonts w:ascii="Times New Roman" w:hAnsi="Times New Roman" w:eastAsia="Times New Roman" w:cs="Times New Roman"/>
          <w:sz w:val="28"/>
          <w:szCs w:val="28"/>
        </w:rPr>
      </w:r>
      <w:bookmarkEnd w:id="20"/>
      <w:r>
        <w:rPr>
          <w:rFonts w:ascii="Times New Roman" w:hAnsi="Times New Roman" w:eastAsia="Times New Roman" w:cs="Times New Roman"/>
          <w:sz w:val="28"/>
          <w:szCs w:val="28"/>
        </w:rPr>
      </w:r>
      <w:bookmarkEnd w:id="21"/>
      <w:r>
        <w:rPr>
          <w:rFonts w:ascii="Times New Roman" w:hAnsi="Times New Roman" w:eastAsia="Times New Roman" w:cs="Times New Roman"/>
          <w:sz w:val="28"/>
          <w:szCs w:val="28"/>
        </w:rPr>
      </w:r>
      <w:bookmarkEnd w:id="22"/>
      <w:r>
        <w:rPr>
          <w:rFonts w:ascii="Times New Roman" w:hAnsi="Times New Roman" w:eastAsia="Times New Roman" w:cs="Times New Roman"/>
          <w:sz w:val="28"/>
          <w:szCs w:val="28"/>
        </w:rPr>
      </w:r>
      <w:bookmarkEnd w:id="23"/>
      <w:r>
        <w:rPr>
          <w:rFonts w:ascii="Times New Roman" w:hAnsi="Times New Roman" w:eastAsia="Times New Roman" w:cs="Times New Roman"/>
          <w:sz w:val="28"/>
          <w:szCs w:val="28"/>
        </w:rPr>
      </w:r>
      <w:bookmarkEnd w:id="24"/>
      <w:r>
        <w:rPr>
          <w:rFonts w:ascii="Times New Roman" w:hAnsi="Times New Roman" w:eastAsia="Times New Roman" w:cs="Times New Roman"/>
          <w:sz w:val="28"/>
          <w:szCs w:val="28"/>
        </w:rPr>
      </w:r>
      <w:bookmarkEnd w:id="25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№1.3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Сметная стоимость,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Разница в сметной стоимости,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включению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подлежащая исключению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№1.4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дополнительному соглашению от ___ № 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ind w:left="58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договору от_______№_____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72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№№ 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Ед. изм.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Объем работ в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ind w:left="1360" w:hanging="14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22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72"/>
              <w:ind w:left="-7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шифр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72"/>
              <w:ind w:left="-6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ind w:firstLine="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072"/>
              <w:ind w:left="-8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7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Приложение№1.5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ОБРАЗЕЦ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СОГЛАСОВАНО: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УТВЕРЖДАЮ: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____" _____________2021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2021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программного продукта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ПК "ГРАНД-Смета 2021"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стройки)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ЛОКАЛЬНЫЙ СМЕТНЫЙ РАСЧЕТ (СМЕТА) №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Составлен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методом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Сметная стоимость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строительных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Средства на оплату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монтажных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рабочих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оборудования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чел.час.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прочих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тыс.руб.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Обоснование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Индексы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 с учетом коэффициентов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на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коэффициенты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риложение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4820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142" w:hanging="142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№ 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Приложение №_____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 договору от ______№_______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left="6239" w:right="-284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(дополнительному соглашению)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СОГЛАСОВАНО: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________________(Подрядчик)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 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  <w:t xml:space="preserve">УТВЕРЖДАЮ: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Cs/>
                      <w:sz w:val="28"/>
                      <w:szCs w:val="28"/>
                    </w:rPr>
                    <w:t xml:space="preserve">_________________(Заказчик)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r>
                </w:p>
                <w:p>
                  <w:pPr>
                    <w:ind w:left="188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Ф.И.О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Смета 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/>
              <w:t xml:space="preserve">на шеф - монтажные работы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предприятия, здания, сооружения, вида шеф-монтажных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рабо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монтажной организации 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Наименование организации заказчика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Составлен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 текущих ценах, соответствующих периоду выполнения работ по договору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1. Расчет заработной платы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ab/>
              <w:t xml:space="preserve"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№ п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  <w:lang w:val="en-US"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Перечень выполняемых работ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Исполнители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 человеко-дней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Средняя оплата труда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 за 1 день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Оплата труда (всего)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должность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6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  <w:t xml:space="preserve"> 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заработной платы, в руб.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 Расчет стоимости выполнения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2.1 Накладные расходы, %_______________________________________________________________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2.2 Себестоимость работ 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2.3 Уровень рентабельности, % 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3. Командировочные расходы (по расчету)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Всего (руб.)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2070"/>
              <w:jc w:val="center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(сумма прописью)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/должность, организация/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/подпись/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/расшифровка подписи/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1072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142" w:firstLine="6237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составлению сметной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составе рабочей документации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по заполнению формы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3п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 составлении смет на шеф-монтажные, шеф-наладочные работы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540"/>
        <w:jc w:val="both"/>
        <w:tabs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составлении сметного расчета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Расчетом по трудозатратам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рекомендуется определять стоимость работ, цены на которые отсутствуют в СБЦ и СЦ, внесенных в ФРСН.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Форма сметы для определения затрат по себестоимости и уровню рентабельности (форма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3п) приведена в образце 3П Приложения 2.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округлять до целых рублей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Особенности заполнения формы 3п.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1. Расчет заработной платы: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1 приводится нумерация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2 приводится наименование выполняемых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3 указывается количество привлекаемых работников;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5 для каждой должностной группы (при необходимости с указанием конкретных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графе 7 указывается заработная плата в рублях (</w:t>
      </w:r>
      <w:r>
        <w:rPr>
          <w:rFonts w:ascii="Times New Roman" w:hAnsi="Times New Roman" w:eastAsia="Times New Roman" w:cs="Times New Roman"/>
          <w:b/>
          <w:sz w:val="28"/>
          <w:szCs w:val="28"/>
          <w:u w:val="single"/>
          <w:lang w:eastAsia="en-US"/>
        </w:rPr>
        <w:t xml:space="preserve">результат перемножения граф 5 и 6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Данные по к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2. Расчет стоимости выполнения работ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2.1 указываются на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уровень рентабельности по отношению к себестоимости может составлять до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Раздел 3. Расчет командировочных расходов.</w:t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 расшифровкой затрат на проезд, проживание, суточные расходы.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Стоимость проезда необходимо указать по каждому виду транспорта отдельно туда и отдельно обратно.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 расходов на проезд и стоимость проживания в гостинице определяется на момент составления расчета.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Размеры возмещения расходов, связанных со служебными ко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Лимиты командировочных расходов: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суточные - 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проживание - до 4000 руб./сутки;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проезд: поезд (купе) или самолет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класс–эконом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с багажом до 20 (двадцати) кг, ручная кладь до 10 (десяти) кг</w:t>
      </w: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Методом анализа ТКП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left="993" w:firstLine="567"/>
        <w:jc w:val="both"/>
        <w:tabs>
          <w:tab w:val="left" w:pos="1080" w:leader="none"/>
          <w:tab w:val="left" w:pos="1134" w:leader="none"/>
        </w:tabs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en-US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СПРАВКА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от__________ (указать дату составления справки)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(Образец)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Настоящим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 специалиста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Заработная плата в день, в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(указать должность)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Накладные расходы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Рентабельность предприятия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%)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Дата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(Должность единоличного исполнительного органа контрагента/подрядчика)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организации) ________________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(Главный бухгалтер)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раткое/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олное наименование организации контрагента/подрядчика) _________ (ФИО)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м.п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риложение №2к пояснительной записке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 заполнению формы 3П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58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Образец расчета командировочных расходов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hanging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 № __ к смете № 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Расчет командировочных расходов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(туда / обратно)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Вид транспорта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проезда, руб. 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дней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Кол-во командированных 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/>
              <w:t xml:space="preserve">(без НДС)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1 в пункт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5 в пункт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4 в пункт 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Из пункта 2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pPr>
      <w:r>
        <w:rPr>
          <w:rFonts w:ascii="Times New Roman" w:hAnsi="Times New Roman" w:eastAsia="Times New Roman" w:cs="Times New Roman"/>
          <w:sz w:val="28"/>
          <w:szCs w:val="28"/>
        </w:rPr>
        <w:object w:dxaOrig="1534" w:dyaOrig="993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22" o:title=""/>
          </v:shape>
          <o:OLEObject DrawAspect="Icon" ObjectID="_1525044" ProgID="Excel.Sheet.12" ShapeID="_x0000_i4" Type="Embed"/>
        </w:object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  <w:r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  <w:footnote w:id="3">
    <w:p>
      <w:pPr>
        <w:pStyle w:val="1003"/>
      </w:pPr>
      <w:r>
        <w:rPr>
          <w:rStyle w:val="1004"/>
        </w:rPr>
        <w:footnoteRef/>
      </w:r>
      <w:r>
        <w:t xml:space="preserve"> Е</w:t>
      </w:r>
      <w:r>
        <w:t xml:space="preserve">сли в организации функции главного бухгалтера</w:t>
      </w:r>
      <w:r>
        <w:t xml:space="preserve"> выполняет генеральный директор–</w:t>
      </w:r>
      <w:r>
        <w:t xml:space="preserve">ставится только его виза</w:t>
      </w:r>
      <w:r>
        <w:t xml:space="preserve">.</w:t>
      </w:r>
      <w:r/>
    </w:p>
    <w:p>
      <w:pPr>
        <w:pStyle w:val="1003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rPr>
        <w:rStyle w:val="1021"/>
      </w:rPr>
      <w:framePr w:wrap="around" w:vAnchor="text" w:hAnchor="margin" w:xAlign="center" w:y="1"/>
    </w:pPr>
    <w:r>
      <w:rPr>
        <w:rStyle w:val="1021"/>
      </w:rPr>
      <w:fldChar w:fldCharType="begin"/>
    </w:r>
    <w:r>
      <w:rPr>
        <w:rStyle w:val="1021"/>
      </w:rPr>
      <w:instrText xml:space="preserve">PAGE  </w:instrText>
    </w:r>
    <w:r>
      <w:rPr>
        <w:rStyle w:val="1021"/>
      </w:rPr>
      <w:fldChar w:fldCharType="separate"/>
    </w:r>
    <w:r>
      <w:rPr>
        <w:rStyle w:val="1021"/>
      </w:rPr>
      <w:t xml:space="preserve">6</w:t>
    </w:r>
    <w:r>
      <w:rPr>
        <w:rStyle w:val="1021"/>
      </w:rPr>
      <w:fldChar w:fldCharType="end"/>
    </w:r>
    <w:r>
      <w:rPr>
        <w:rStyle w:val="1021"/>
      </w:rPr>
    </w:r>
    <w:r>
      <w:rPr>
        <w:rStyle w:val="1021"/>
      </w:rPr>
    </w:r>
  </w:p>
  <w:p>
    <w:pPr>
      <w:pStyle w:val="1009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88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8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2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0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1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2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9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99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3">
    <w:multiLevelType w:val="hybridMultilevel"/>
    <w:styleLink w:val="1082"/>
    <w:lvl w:ilvl="0">
      <w:start w:val="1"/>
      <w:numFmt w:val="decimal"/>
      <w:pStyle w:val="1082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30">
    <w:multiLevelType w:val="hybridMultilevel"/>
    <w:lvl w:ilvl="0">
      <w:start w:val="1"/>
      <w:numFmt w:val="decimal"/>
      <w:pStyle w:val="1100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4"/>
      <w:numFmt w:val="bullet"/>
      <w:pStyle w:val="1069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0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68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35">
    <w:multiLevelType w:val="hybridMultilevel"/>
    <w:styleLink w:val="1078"/>
    <w:lvl w:ilvl="0">
      <w:start w:val="3"/>
      <w:numFmt w:val="decimal"/>
      <w:pStyle w:val="1078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31"/>
  </w:num>
  <w:num w:numId="3">
    <w:abstractNumId w:val="35"/>
  </w:num>
  <w:num w:numId="4">
    <w:abstractNumId w:val="21"/>
  </w:num>
  <w:num w:numId="5">
    <w:abstractNumId w:val="23"/>
  </w:num>
  <w:num w:numId="6">
    <w:abstractNumId w:val="11"/>
  </w:num>
  <w:num w:numId="7">
    <w:abstractNumId w:val="30"/>
  </w:num>
  <w:num w:numId="8">
    <w:abstractNumId w:val="9"/>
  </w:num>
  <w:num w:numId="9">
    <w:abstractNumId w:val="3"/>
  </w:num>
  <w:num w:numId="10">
    <w:abstractNumId w:val="16"/>
  </w:num>
  <w:num w:numId="11">
    <w:abstractNumId w:val="15"/>
  </w:num>
  <w:num w:numId="12">
    <w:abstractNumId w:val="33"/>
  </w:num>
  <w:num w:numId="13">
    <w:abstractNumId w:val="18"/>
  </w:num>
  <w:num w:numId="14">
    <w:abstractNumId w:val="8"/>
  </w:num>
  <w:num w:numId="15">
    <w:abstractNumId w:val="4"/>
  </w:num>
  <w:num w:numId="16">
    <w:abstractNumId w:val="25"/>
  </w:num>
  <w:num w:numId="17">
    <w:abstractNumId w:val="38"/>
  </w:num>
  <w:num w:numId="18">
    <w:abstractNumId w:val="36"/>
  </w:num>
  <w:num w:numId="19">
    <w:abstractNumId w:val="27"/>
  </w:num>
  <w:num w:numId="20">
    <w:abstractNumId w:val="34"/>
  </w:num>
  <w:num w:numId="21">
    <w:abstractNumId w:val="13"/>
  </w:num>
  <w:num w:numId="22">
    <w:abstractNumId w:val="14"/>
  </w:num>
  <w:num w:numId="23">
    <w:abstractNumId w:val="22"/>
  </w:num>
  <w:num w:numId="24">
    <w:abstractNumId w:val="29"/>
  </w:num>
  <w:num w:numId="25">
    <w:abstractNumId w:val="24"/>
  </w:num>
  <w:num w:numId="26">
    <w:abstractNumId w:val="7"/>
  </w:num>
  <w:num w:numId="27">
    <w:abstractNumId w:val="2"/>
  </w:num>
  <w:num w:numId="28">
    <w:abstractNumId w:val="26"/>
  </w:num>
  <w:num w:numId="29">
    <w:abstractNumId w:val="10"/>
  </w:num>
  <w:num w:numId="30">
    <w:abstractNumId w:val="17"/>
  </w:num>
  <w:num w:numId="31">
    <w:abstractNumId w:val="5"/>
  </w:num>
  <w:num w:numId="32">
    <w:abstractNumId w:val="32"/>
  </w:num>
  <w:num w:numId="33">
    <w:abstractNumId w:val="37"/>
  </w:num>
  <w:num w:numId="34">
    <w:abstractNumId w:val="12"/>
  </w:num>
  <w:num w:numId="35">
    <w:abstractNumId w:val="0"/>
  </w:num>
  <w:num w:numId="36">
    <w:abstractNumId w:val="28"/>
  </w:num>
  <w:num w:numId="37">
    <w:abstractNumId w:val="39"/>
  </w:num>
  <w:num w:numId="38">
    <w:abstractNumId w:val="6"/>
  </w:num>
  <w:num w:numId="39">
    <w:abstractNumId w:val="1"/>
  </w:num>
  <w:num w:numId="40">
    <w:abstractNumId w:val="20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2">
    <w:name w:val="Heading 1 Char"/>
    <w:basedOn w:val="997"/>
    <w:link w:val="988"/>
    <w:uiPriority w:val="9"/>
    <w:rPr>
      <w:rFonts w:ascii="Arial" w:hAnsi="Arial" w:eastAsia="Arial" w:cs="Arial"/>
      <w:sz w:val="40"/>
      <w:szCs w:val="40"/>
    </w:rPr>
  </w:style>
  <w:style w:type="character" w:styleId="843">
    <w:name w:val="Heading 2 Char"/>
    <w:basedOn w:val="997"/>
    <w:link w:val="989"/>
    <w:uiPriority w:val="9"/>
    <w:rPr>
      <w:rFonts w:ascii="Arial" w:hAnsi="Arial" w:eastAsia="Arial" w:cs="Arial"/>
      <w:sz w:val="34"/>
    </w:rPr>
  </w:style>
  <w:style w:type="character" w:styleId="844">
    <w:name w:val="Heading 3 Char"/>
    <w:basedOn w:val="997"/>
    <w:link w:val="990"/>
    <w:uiPriority w:val="9"/>
    <w:rPr>
      <w:rFonts w:ascii="Arial" w:hAnsi="Arial" w:eastAsia="Arial" w:cs="Arial"/>
      <w:sz w:val="30"/>
      <w:szCs w:val="30"/>
    </w:rPr>
  </w:style>
  <w:style w:type="character" w:styleId="845">
    <w:name w:val="Heading 4 Char"/>
    <w:basedOn w:val="997"/>
    <w:link w:val="991"/>
    <w:uiPriority w:val="9"/>
    <w:rPr>
      <w:rFonts w:ascii="Arial" w:hAnsi="Arial" w:eastAsia="Arial" w:cs="Arial"/>
      <w:b/>
      <w:bCs/>
      <w:sz w:val="26"/>
      <w:szCs w:val="26"/>
    </w:rPr>
  </w:style>
  <w:style w:type="character" w:styleId="846">
    <w:name w:val="Heading 5 Char"/>
    <w:basedOn w:val="997"/>
    <w:link w:val="992"/>
    <w:uiPriority w:val="9"/>
    <w:rPr>
      <w:rFonts w:ascii="Arial" w:hAnsi="Arial" w:eastAsia="Arial" w:cs="Arial"/>
      <w:b/>
      <w:bCs/>
      <w:sz w:val="24"/>
      <w:szCs w:val="24"/>
    </w:rPr>
  </w:style>
  <w:style w:type="character" w:styleId="847">
    <w:name w:val="Heading 6 Char"/>
    <w:basedOn w:val="997"/>
    <w:link w:val="993"/>
    <w:uiPriority w:val="9"/>
    <w:rPr>
      <w:rFonts w:ascii="Arial" w:hAnsi="Arial" w:eastAsia="Arial" w:cs="Arial"/>
      <w:b/>
      <w:bCs/>
      <w:sz w:val="22"/>
      <w:szCs w:val="22"/>
    </w:rPr>
  </w:style>
  <w:style w:type="character" w:styleId="848">
    <w:name w:val="Heading 7 Char"/>
    <w:basedOn w:val="997"/>
    <w:link w:val="9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9">
    <w:name w:val="Heading 8 Char"/>
    <w:basedOn w:val="997"/>
    <w:link w:val="995"/>
    <w:uiPriority w:val="9"/>
    <w:rPr>
      <w:rFonts w:ascii="Arial" w:hAnsi="Arial" w:eastAsia="Arial" w:cs="Arial"/>
      <w:i/>
      <w:iCs/>
      <w:sz w:val="22"/>
      <w:szCs w:val="22"/>
    </w:rPr>
  </w:style>
  <w:style w:type="character" w:styleId="850">
    <w:name w:val="Heading 9 Char"/>
    <w:basedOn w:val="997"/>
    <w:link w:val="996"/>
    <w:uiPriority w:val="9"/>
    <w:rPr>
      <w:rFonts w:ascii="Arial" w:hAnsi="Arial" w:eastAsia="Arial" w:cs="Arial"/>
      <w:i/>
      <w:iCs/>
      <w:sz w:val="21"/>
      <w:szCs w:val="21"/>
    </w:rPr>
  </w:style>
  <w:style w:type="paragraph" w:styleId="851">
    <w:name w:val="Title"/>
    <w:basedOn w:val="987"/>
    <w:next w:val="987"/>
    <w:link w:val="8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2">
    <w:name w:val="Title Char"/>
    <w:basedOn w:val="997"/>
    <w:link w:val="851"/>
    <w:uiPriority w:val="10"/>
    <w:rPr>
      <w:sz w:val="48"/>
      <w:szCs w:val="48"/>
    </w:rPr>
  </w:style>
  <w:style w:type="character" w:styleId="853">
    <w:name w:val="Subtitle Char"/>
    <w:basedOn w:val="997"/>
    <w:link w:val="1051"/>
    <w:uiPriority w:val="11"/>
    <w:rPr>
      <w:sz w:val="24"/>
      <w:szCs w:val="24"/>
    </w:rPr>
  </w:style>
  <w:style w:type="character" w:styleId="854">
    <w:name w:val="Quote Char"/>
    <w:link w:val="1055"/>
    <w:uiPriority w:val="29"/>
    <w:rPr>
      <w:i/>
    </w:rPr>
  </w:style>
  <w:style w:type="character" w:styleId="855">
    <w:name w:val="Intense Quote Char"/>
    <w:link w:val="1057"/>
    <w:uiPriority w:val="30"/>
    <w:rPr>
      <w:i/>
    </w:rPr>
  </w:style>
  <w:style w:type="character" w:styleId="856">
    <w:name w:val="Header Char"/>
    <w:basedOn w:val="997"/>
    <w:link w:val="1009"/>
    <w:uiPriority w:val="99"/>
  </w:style>
  <w:style w:type="character" w:styleId="857">
    <w:name w:val="Footer Char"/>
    <w:basedOn w:val="997"/>
    <w:link w:val="1012"/>
    <w:uiPriority w:val="99"/>
  </w:style>
  <w:style w:type="character" w:styleId="858">
    <w:name w:val="Caption Char"/>
    <w:basedOn w:val="1049"/>
    <w:link w:val="1012"/>
    <w:uiPriority w:val="99"/>
  </w:style>
  <w:style w:type="table" w:styleId="859">
    <w:name w:val="Table Grid Light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>
    <w:name w:val="Plain Table 1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1">
    <w:name w:val="Plain Table 2"/>
    <w:basedOn w:val="9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3">
    <w:name w:val="Plain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Plain Table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5">
    <w:name w:val="Grid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7">
    <w:name w:val="Grid Table 4 - Accent 1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8">
    <w:name w:val="Grid Table 4 - Accent 2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Grid Table 4 - Accent 3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0">
    <w:name w:val="Grid Table 4 - Accent 4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Grid Table 4 - Accent 5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2">
    <w:name w:val="Grid Table 4 - Accent 6"/>
    <w:basedOn w:val="9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3">
    <w:name w:val="Grid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4">
    <w:name w:val="Grid Table 5 Dark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7">
    <w:name w:val="Grid Table 5 Dark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8">
    <w:name w:val="Grid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0">
    <w:name w:val="Grid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1">
    <w:name w:val="Grid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2">
    <w:name w:val="Grid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3">
    <w:name w:val="Grid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4">
    <w:name w:val="Grid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5">
    <w:name w:val="Grid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6">
    <w:name w:val="Grid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2">
    <w:name w:val="List Table 2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3">
    <w:name w:val="List Table 2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4">
    <w:name w:val="List Table 2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5">
    <w:name w:val="List Table 2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6">
    <w:name w:val="List Table 2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7">
    <w:name w:val="List Table 2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8">
    <w:name w:val="List Table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5 Dark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6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0">
    <w:name w:val="List Table 6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1">
    <w:name w:val="List Table 6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2">
    <w:name w:val="List Table 6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3">
    <w:name w:val="List Table 6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4">
    <w:name w:val="List Table 6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5">
    <w:name w:val="List Table 6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6">
    <w:name w:val="List Table 7 Colorful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7">
    <w:name w:val="List Table 7 Colorful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8">
    <w:name w:val="List Table 7 Colorful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9">
    <w:name w:val="List Table 7 Colorful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0">
    <w:name w:val="List Table 7 Colorful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1">
    <w:name w:val="List Table 7 Colorful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2">
    <w:name w:val="List Table 7 Colorful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3">
    <w:name w:val="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5">
    <w:name w:val="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6">
    <w:name w:val="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7">
    <w:name w:val="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8">
    <w:name w:val="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69">
    <w:name w:val="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0">
    <w:name w:val="Bordered &amp; Lined - Accent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1">
    <w:name w:val="Bordered &amp; Lined - Accent 1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2">
    <w:name w:val="Bordered &amp; Lined - Accent 2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3">
    <w:name w:val="Bordered &amp; Lined - Accent 3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4">
    <w:name w:val="Bordered &amp; Lined - Accent 4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5">
    <w:name w:val="Bordered &amp; Lined - Accent 5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6">
    <w:name w:val="Bordered &amp; Lined - Accent 6"/>
    <w:basedOn w:val="99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7">
    <w:name w:val="Bordered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8">
    <w:name w:val="Bordered - Accent 1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9">
    <w:name w:val="Bordered - Accent 2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0">
    <w:name w:val="Bordered - Accent 3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1">
    <w:name w:val="Bordered - Accent 4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2">
    <w:name w:val="Bordered - Accent 5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3">
    <w:name w:val="Bordered - Accent 6"/>
    <w:basedOn w:val="9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4">
    <w:name w:val="Footnote Text Char"/>
    <w:link w:val="1003"/>
    <w:uiPriority w:val="99"/>
    <w:rPr>
      <w:sz w:val="18"/>
    </w:rPr>
  </w:style>
  <w:style w:type="character" w:styleId="985">
    <w:name w:val="Endnote Text Char"/>
    <w:link w:val="1097"/>
    <w:uiPriority w:val="99"/>
    <w:rPr>
      <w:sz w:val="20"/>
    </w:rPr>
  </w:style>
  <w:style w:type="paragraph" w:styleId="986">
    <w:name w:val="table of figures"/>
    <w:basedOn w:val="987"/>
    <w:next w:val="987"/>
    <w:uiPriority w:val="99"/>
    <w:unhideWhenUsed/>
    <w:pPr>
      <w:spacing w:after="0" w:afterAutospacing="0"/>
    </w:pPr>
  </w:style>
  <w:style w:type="paragraph" w:styleId="987" w:default="1">
    <w:name w:val="Normal"/>
    <w:qFormat/>
    <w:rPr>
      <w:sz w:val="28"/>
      <w:szCs w:val="28"/>
    </w:rPr>
  </w:style>
  <w:style w:type="paragraph" w:styleId="988">
    <w:name w:val="Heading 1"/>
    <w:basedOn w:val="990"/>
    <w:next w:val="987"/>
    <w:link w:val="1041"/>
    <w:qFormat/>
    <w:pPr>
      <w:numPr>
        <w:ilvl w:val="0"/>
      </w:numPr>
      <w:outlineLvl w:val="0"/>
    </w:pPr>
    <w:rPr>
      <w:sz w:val="28"/>
      <w:szCs w:val="28"/>
    </w:rPr>
  </w:style>
  <w:style w:type="paragraph" w:styleId="989">
    <w:name w:val="Heading 2"/>
    <w:basedOn w:val="991"/>
    <w:next w:val="987"/>
    <w:link w:val="1043"/>
    <w:qFormat/>
    <w:pPr>
      <w:outlineLvl w:val="1"/>
    </w:pPr>
  </w:style>
  <w:style w:type="paragraph" w:styleId="990">
    <w:name w:val="Heading 3"/>
    <w:basedOn w:val="987"/>
    <w:next w:val="987"/>
    <w:link w:val="1044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991">
    <w:name w:val="Heading 4"/>
    <w:basedOn w:val="990"/>
    <w:next w:val="987"/>
    <w:link w:val="1045"/>
    <w:qFormat/>
    <w:pPr>
      <w:numPr>
        <w:ilvl w:val="1"/>
      </w:numPr>
      <w:outlineLvl w:val="3"/>
    </w:pPr>
    <w:rPr>
      <w:bCs/>
    </w:rPr>
  </w:style>
  <w:style w:type="paragraph" w:styleId="992">
    <w:name w:val="Heading 5"/>
    <w:basedOn w:val="987"/>
    <w:next w:val="987"/>
    <w:link w:val="1046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93">
    <w:name w:val="Heading 6"/>
    <w:basedOn w:val="987"/>
    <w:next w:val="987"/>
    <w:link w:val="1038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94">
    <w:name w:val="Heading 7"/>
    <w:basedOn w:val="987"/>
    <w:next w:val="987"/>
    <w:link w:val="1039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95">
    <w:name w:val="Heading 8"/>
    <w:basedOn w:val="987"/>
    <w:next w:val="987"/>
    <w:link w:val="1040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96">
    <w:name w:val="Heading 9"/>
    <w:basedOn w:val="987"/>
    <w:next w:val="987"/>
    <w:link w:val="104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997" w:default="1">
    <w:name w:val="Default Paragraph Font"/>
    <w:uiPriority w:val="1"/>
    <w:semiHidden/>
    <w:unhideWhenUsed/>
  </w:style>
  <w:style w:type="table" w:styleId="9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9" w:default="1">
    <w:name w:val="No List"/>
    <w:uiPriority w:val="99"/>
    <w:semiHidden/>
    <w:unhideWhenUsed/>
  </w:style>
  <w:style w:type="paragraph" w:styleId="1000" w:customStyle="1">
    <w:name w:val="Название раздела инструкции"/>
    <w:basedOn w:val="987"/>
    <w:pPr>
      <w:jc w:val="center"/>
    </w:pPr>
    <w:rPr>
      <w:b/>
    </w:rPr>
  </w:style>
  <w:style w:type="paragraph" w:styleId="1001" w:customStyle="1">
    <w:name w:val="Раздел положения"/>
    <w:basedOn w:val="98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2" w:customStyle="1">
    <w:name w:val="Подраздел раздела положения"/>
    <w:basedOn w:val="987"/>
    <w:pPr>
      <w:numPr>
        <w:ilvl w:val="1"/>
        <w:numId w:val="1"/>
      </w:numPr>
      <w:jc w:val="both"/>
      <w:spacing w:before="80" w:after="80"/>
    </w:pPr>
  </w:style>
  <w:style w:type="paragraph" w:styleId="1003">
    <w:name w:val="footnote text"/>
    <w:basedOn w:val="987"/>
    <w:link w:val="1077"/>
    <w:uiPriority w:val="99"/>
    <w:rPr>
      <w:sz w:val="20"/>
      <w:szCs w:val="20"/>
    </w:rPr>
  </w:style>
  <w:style w:type="character" w:styleId="1004">
    <w:name w:val="footnote reference"/>
    <w:uiPriority w:val="99"/>
    <w:rPr>
      <w:vertAlign w:val="superscript"/>
    </w:rPr>
  </w:style>
  <w:style w:type="paragraph" w:styleId="1005" w:customStyle="1">
    <w:name w:val="Шапка 1"/>
    <w:basedOn w:val="98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06" w:customStyle="1">
    <w:name w:val="Шапка 2"/>
    <w:basedOn w:val="98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07" w:customStyle="1">
    <w:name w:val="Шапка 3"/>
    <w:basedOn w:val="98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08" w:customStyle="1">
    <w:name w:val="Название1"/>
    <w:basedOn w:val="987"/>
    <w:link w:val="1050"/>
    <w:uiPriority w:val="10"/>
    <w:qFormat/>
    <w:pPr>
      <w:jc w:val="center"/>
    </w:pPr>
    <w:rPr>
      <w:szCs w:val="20"/>
    </w:rPr>
  </w:style>
  <w:style w:type="paragraph" w:styleId="1009">
    <w:name w:val="Header"/>
    <w:basedOn w:val="987"/>
    <w:link w:val="1094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0">
    <w:name w:val="Body Text Indent"/>
    <w:basedOn w:val="987"/>
    <w:pPr>
      <w:ind w:left="360"/>
    </w:pPr>
    <w:rPr>
      <w:sz w:val="24"/>
      <w:szCs w:val="24"/>
    </w:rPr>
  </w:style>
  <w:style w:type="table" w:styleId="1011">
    <w:name w:val="Table Grid"/>
    <w:basedOn w:val="99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Footer"/>
    <w:basedOn w:val="987"/>
    <w:pPr>
      <w:tabs>
        <w:tab w:val="center" w:pos="4677" w:leader="none"/>
        <w:tab w:val="right" w:pos="9355" w:leader="none"/>
      </w:tabs>
    </w:pPr>
  </w:style>
  <w:style w:type="paragraph" w:styleId="1013">
    <w:name w:val="Body Text"/>
    <w:basedOn w:val="987"/>
    <w:link w:val="1080"/>
    <w:pPr>
      <w:spacing w:after="120"/>
    </w:pPr>
  </w:style>
  <w:style w:type="paragraph" w:styleId="1014">
    <w:name w:val="Body Text Indent 2"/>
    <w:basedOn w:val="987"/>
    <w:pPr>
      <w:ind w:left="283"/>
      <w:spacing w:after="120" w:line="480" w:lineRule="auto"/>
    </w:pPr>
  </w:style>
  <w:style w:type="paragraph" w:styleId="1015">
    <w:name w:val="Body Text 3"/>
    <w:basedOn w:val="987"/>
    <w:pPr>
      <w:spacing w:after="120"/>
    </w:pPr>
    <w:rPr>
      <w:sz w:val="16"/>
      <w:szCs w:val="16"/>
    </w:rPr>
  </w:style>
  <w:style w:type="paragraph" w:styleId="1016">
    <w:name w:val="Body Text Indent 3"/>
    <w:basedOn w:val="987"/>
    <w:link w:val="1111"/>
    <w:pPr>
      <w:ind w:left="283"/>
      <w:spacing w:after="120"/>
    </w:pPr>
    <w:rPr>
      <w:sz w:val="16"/>
      <w:szCs w:val="16"/>
    </w:rPr>
  </w:style>
  <w:style w:type="paragraph" w:styleId="1017">
    <w:name w:val="Body Text 2"/>
    <w:basedOn w:val="987"/>
    <w:pPr>
      <w:spacing w:after="120" w:line="480" w:lineRule="auto"/>
    </w:pPr>
  </w:style>
  <w:style w:type="paragraph" w:styleId="1018">
    <w:name w:val="Block Text"/>
    <w:basedOn w:val="987"/>
    <w:pPr>
      <w:ind w:left="-567" w:right="-766"/>
      <w:jc w:val="center"/>
    </w:pPr>
    <w:rPr>
      <w:b/>
      <w:bCs/>
      <w:sz w:val="24"/>
      <w:szCs w:val="20"/>
    </w:rPr>
  </w:style>
  <w:style w:type="paragraph" w:styleId="1019" w:customStyle="1">
    <w:name w:val="Подпункт"/>
    <w:basedOn w:val="987"/>
    <w:link w:val="1075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0" w:customStyle="1">
    <w:name w:val="Пункт2"/>
    <w:basedOn w:val="987"/>
    <w:link w:val="1101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1">
    <w:name w:val="page number"/>
    <w:basedOn w:val="997"/>
  </w:style>
  <w:style w:type="paragraph" w:styleId="1022">
    <w:name w:val="toc 1"/>
    <w:basedOn w:val="987"/>
    <w:next w:val="98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3">
    <w:name w:val="toc 3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4">
    <w:name w:val="Hyperlink"/>
    <w:uiPriority w:val="99"/>
    <w:rPr>
      <w:color w:val="0000ff"/>
      <w:u w:val="single"/>
    </w:rPr>
  </w:style>
  <w:style w:type="paragraph" w:styleId="1025" w:customStyle="1">
    <w:name w:val="Раздел регламента"/>
    <w:basedOn w:val="987"/>
  </w:style>
  <w:style w:type="paragraph" w:styleId="1026" w:customStyle="1">
    <w:name w:val="Приложение к регламенту"/>
    <w:basedOn w:val="987"/>
    <w:pPr>
      <w:jc w:val="right"/>
    </w:pPr>
  </w:style>
  <w:style w:type="paragraph" w:styleId="1027">
    <w:name w:val="toc 2"/>
    <w:basedOn w:val="987"/>
    <w:next w:val="98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28">
    <w:name w:val="Balloon Text"/>
    <w:basedOn w:val="987"/>
    <w:semiHidden/>
    <w:rPr>
      <w:rFonts w:ascii="Tahoma" w:hAnsi="Tahoma" w:cs="Tahoma"/>
      <w:sz w:val="16"/>
      <w:szCs w:val="16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87"/>
    <w:link w:val="1095"/>
    <w:rPr>
      <w:sz w:val="20"/>
      <w:szCs w:val="20"/>
    </w:rPr>
  </w:style>
  <w:style w:type="paragraph" w:styleId="1031">
    <w:name w:val="annotation subject"/>
    <w:basedOn w:val="1030"/>
    <w:next w:val="1030"/>
    <w:semiHidden/>
    <w:rPr>
      <w:b/>
      <w:bCs/>
    </w:rPr>
  </w:style>
  <w:style w:type="paragraph" w:styleId="1032" w:customStyle="1">
    <w:name w:val="Обычный (веб)1"/>
    <w:basedOn w:val="98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3">
    <w:name w:val="toc 9"/>
    <w:basedOn w:val="987"/>
    <w:next w:val="98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4">
    <w:name w:val="toc 5"/>
    <w:basedOn w:val="987"/>
    <w:next w:val="98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35">
    <w:name w:val="toc 4"/>
    <w:basedOn w:val="987"/>
    <w:next w:val="98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36" w:customStyle="1">
    <w:name w:val="Раздел положения 2"/>
    <w:basedOn w:val="987"/>
    <w:pPr>
      <w:jc w:val="both"/>
      <w:pageBreakBefore/>
      <w:outlineLvl w:val="0"/>
    </w:pPr>
    <w:rPr>
      <w:b/>
    </w:rPr>
  </w:style>
  <w:style w:type="character" w:styleId="1037">
    <w:name w:val="Strong"/>
    <w:qFormat/>
    <w:rPr>
      <w:b/>
      <w:bCs/>
    </w:rPr>
  </w:style>
  <w:style w:type="character" w:styleId="1038" w:customStyle="1">
    <w:name w:val="Заголовок 6 Знак"/>
    <w:link w:val="993"/>
    <w:uiPriority w:val="9"/>
    <w:rPr>
      <w:rFonts w:ascii="Cambria" w:hAnsi="Cambria"/>
      <w:i/>
      <w:iCs/>
      <w:color w:val="243f60"/>
    </w:rPr>
  </w:style>
  <w:style w:type="character" w:styleId="1039" w:customStyle="1">
    <w:name w:val="Заголовок 7 Знак"/>
    <w:link w:val="994"/>
    <w:uiPriority w:val="9"/>
    <w:rPr>
      <w:rFonts w:ascii="Cambria" w:hAnsi="Cambria"/>
      <w:i/>
      <w:iCs/>
      <w:color w:val="404040"/>
    </w:rPr>
  </w:style>
  <w:style w:type="character" w:styleId="1040" w:customStyle="1">
    <w:name w:val="Заголовок 8 Знак"/>
    <w:link w:val="995"/>
    <w:uiPriority w:val="9"/>
    <w:rPr>
      <w:rFonts w:ascii="Cambria" w:hAnsi="Cambria"/>
      <w:color w:val="4f81bd"/>
    </w:rPr>
  </w:style>
  <w:style w:type="character" w:styleId="1041" w:customStyle="1">
    <w:name w:val="Заголовок 1 Знак"/>
    <w:link w:val="988"/>
    <w:rPr>
      <w:rFonts w:eastAsia="Calibri"/>
      <w:b/>
      <w:sz w:val="28"/>
      <w:szCs w:val="28"/>
    </w:rPr>
  </w:style>
  <w:style w:type="paragraph" w:styleId="1042" w:customStyle="1">
    <w:name w:val="Знак Знак Знак Знак Знак Знак Знак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43" w:customStyle="1">
    <w:name w:val="Заголовок 2 Знак"/>
    <w:link w:val="989"/>
    <w:rPr>
      <w:rFonts w:eastAsia="Calibri"/>
      <w:b/>
      <w:bCs/>
      <w:sz w:val="24"/>
      <w:szCs w:val="24"/>
    </w:rPr>
  </w:style>
  <w:style w:type="character" w:styleId="1044" w:customStyle="1">
    <w:name w:val="Заголовок 3 Знак"/>
    <w:link w:val="990"/>
    <w:rPr>
      <w:rFonts w:eastAsia="Calibri"/>
      <w:b/>
      <w:sz w:val="24"/>
      <w:szCs w:val="24"/>
    </w:rPr>
  </w:style>
  <w:style w:type="character" w:styleId="1045" w:customStyle="1">
    <w:name w:val="Заголовок 4 Знак"/>
    <w:link w:val="991"/>
    <w:rPr>
      <w:rFonts w:eastAsia="Calibri"/>
      <w:b/>
      <w:bCs/>
      <w:sz w:val="24"/>
      <w:szCs w:val="24"/>
    </w:rPr>
  </w:style>
  <w:style w:type="character" w:styleId="1046" w:customStyle="1">
    <w:name w:val="Заголовок 5 Знак"/>
    <w:link w:val="992"/>
    <w:uiPriority w:val="9"/>
    <w:rPr>
      <w:b/>
      <w:bCs/>
      <w:i/>
      <w:iCs/>
      <w:sz w:val="26"/>
      <w:szCs w:val="26"/>
    </w:rPr>
  </w:style>
  <w:style w:type="character" w:styleId="1047" w:customStyle="1">
    <w:name w:val="Заголовок 9 Знак"/>
    <w:link w:val="996"/>
    <w:uiPriority w:val="9"/>
    <w:rPr>
      <w:rFonts w:ascii="Arial" w:hAnsi="Arial" w:cs="Arial"/>
      <w:sz w:val="22"/>
      <w:szCs w:val="22"/>
    </w:rPr>
  </w:style>
  <w:style w:type="paragraph" w:styleId="1048">
    <w:name w:val="No Spacing"/>
    <w:basedOn w:val="98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49">
    <w:name w:val="Caption"/>
    <w:basedOn w:val="987"/>
    <w:next w:val="987"/>
    <w:link w:val="8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0" w:customStyle="1">
    <w:name w:val="Название Знак"/>
    <w:link w:val="1008"/>
    <w:uiPriority w:val="10"/>
    <w:rPr>
      <w:sz w:val="28"/>
    </w:rPr>
  </w:style>
  <w:style w:type="paragraph" w:styleId="1051">
    <w:name w:val="Subtitle"/>
    <w:basedOn w:val="987"/>
    <w:next w:val="987"/>
    <w:link w:val="105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2" w:customStyle="1">
    <w:name w:val="Подзаголовок Знак"/>
    <w:link w:val="1051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3">
    <w:name w:val="Emphasis"/>
    <w:uiPriority w:val="20"/>
    <w:qFormat/>
    <w:rPr>
      <w:i/>
      <w:iCs/>
    </w:rPr>
  </w:style>
  <w:style w:type="paragraph" w:styleId="1054">
    <w:name w:val="List Paragraph"/>
    <w:basedOn w:val="987"/>
    <w:link w:val="1084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55">
    <w:name w:val="Quote"/>
    <w:basedOn w:val="987"/>
    <w:next w:val="987"/>
    <w:link w:val="1056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56" w:customStyle="1">
    <w:name w:val="Цитата 2 Знак"/>
    <w:link w:val="1055"/>
    <w:uiPriority w:val="29"/>
    <w:rPr>
      <w:rFonts w:ascii="Calibri" w:hAnsi="Calibri" w:eastAsia="Calibri"/>
      <w:i/>
      <w:iCs/>
      <w:color w:val="000000"/>
    </w:rPr>
  </w:style>
  <w:style w:type="paragraph" w:styleId="1057">
    <w:name w:val="Intense Quote"/>
    <w:basedOn w:val="987"/>
    <w:next w:val="987"/>
    <w:link w:val="1058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58" w:customStyle="1">
    <w:name w:val="Выделенная цитата Знак"/>
    <w:link w:val="1057"/>
    <w:uiPriority w:val="30"/>
    <w:rPr>
      <w:rFonts w:ascii="Calibri" w:hAnsi="Calibri" w:eastAsia="Calibri"/>
      <w:b/>
      <w:bCs/>
      <w:i/>
      <w:iCs/>
      <w:color w:val="4f81bd"/>
    </w:rPr>
  </w:style>
  <w:style w:type="character" w:styleId="1059">
    <w:name w:val="Subtle Emphasis"/>
    <w:uiPriority w:val="19"/>
    <w:qFormat/>
    <w:rPr>
      <w:i/>
      <w:iCs/>
      <w:color w:val="808080"/>
    </w:rPr>
  </w:style>
  <w:style w:type="character" w:styleId="1060">
    <w:name w:val="Intense Emphasis"/>
    <w:uiPriority w:val="21"/>
    <w:qFormat/>
    <w:rPr>
      <w:b/>
      <w:bCs/>
      <w:i/>
      <w:iCs/>
      <w:color w:val="4f81bd"/>
    </w:rPr>
  </w:style>
  <w:style w:type="character" w:styleId="1061">
    <w:name w:val="Subtle Reference"/>
    <w:uiPriority w:val="31"/>
    <w:qFormat/>
    <w:rPr>
      <w:smallCaps/>
      <w:color w:val="c0504d"/>
      <w:u w:val="single"/>
    </w:rPr>
  </w:style>
  <w:style w:type="character" w:styleId="1062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3">
    <w:name w:val="Book Title"/>
    <w:uiPriority w:val="33"/>
    <w:qFormat/>
    <w:rPr>
      <w:b/>
      <w:bCs/>
      <w:smallCaps/>
      <w:spacing w:val="5"/>
    </w:rPr>
  </w:style>
  <w:style w:type="paragraph" w:styleId="1064">
    <w:name w:val="TOC Heading"/>
    <w:basedOn w:val="988"/>
    <w:next w:val="98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65">
    <w:name w:val="E-mail Signature"/>
    <w:basedOn w:val="987"/>
    <w:link w:val="1066"/>
    <w:uiPriority w:val="99"/>
    <w:unhideWhenUsed/>
    <w:rPr>
      <w:rFonts w:eastAsia="Calibri"/>
      <w:sz w:val="24"/>
      <w:szCs w:val="24"/>
    </w:rPr>
  </w:style>
  <w:style w:type="character" w:styleId="1066" w:customStyle="1">
    <w:name w:val="Электронная подпись Знак"/>
    <w:link w:val="1065"/>
    <w:uiPriority w:val="99"/>
    <w:rPr>
      <w:rFonts w:eastAsia="Calibri"/>
      <w:sz w:val="24"/>
      <w:szCs w:val="24"/>
    </w:rPr>
  </w:style>
  <w:style w:type="paragraph" w:styleId="1067" w:customStyle="1">
    <w:name w:val="Знак"/>
    <w:basedOn w:val="9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68" w:customStyle="1">
    <w:name w:val="Нумерованный список ур3"/>
    <w:basedOn w:val="98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69" w:customStyle="1">
    <w:name w:val="Нумерованный список 1"/>
    <w:basedOn w:val="98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0" w:customStyle="1">
    <w:name w:val="Нумерованный список ур2"/>
    <w:basedOn w:val="98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1">
    <w:name w:val="Revision"/>
    <w:hidden/>
    <w:uiPriority w:val="99"/>
    <w:semiHidden/>
    <w:rPr>
      <w:rFonts w:eastAsia="Calibri"/>
      <w:sz w:val="24"/>
      <w:szCs w:val="24"/>
    </w:rPr>
  </w:style>
  <w:style w:type="paragraph" w:styleId="1072" w:customStyle="1">
    <w:name w:val="ConsPlusNormal"/>
    <w:link w:val="1114"/>
    <w:pPr>
      <w:ind w:firstLine="720"/>
      <w:widowControl w:val="off"/>
    </w:pPr>
    <w:rPr>
      <w:rFonts w:ascii="Arial" w:hAnsi="Arial" w:cs="Arial"/>
    </w:rPr>
  </w:style>
  <w:style w:type="paragraph" w:styleId="1073" w:customStyle="1">
    <w:name w:val="Знак Знак3 Знак Знак"/>
    <w:basedOn w:val="98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4" w:customStyle="1">
    <w:name w:val="Пункт"/>
    <w:basedOn w:val="98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75" w:customStyle="1">
    <w:name w:val="Подпункт Знак1"/>
    <w:link w:val="1019"/>
    <w:rPr>
      <w:sz w:val="28"/>
    </w:rPr>
  </w:style>
  <w:style w:type="paragraph" w:styleId="1076" w:customStyle="1">
    <w:name w:val="Абзац списка1"/>
    <w:basedOn w:val="98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77" w:customStyle="1">
    <w:name w:val="Текст сноски Знак"/>
    <w:link w:val="1003"/>
    <w:uiPriority w:val="99"/>
  </w:style>
  <w:style w:type="numbering" w:styleId="1078" w:customStyle="1">
    <w:name w:val="Стиль1"/>
    <w:uiPriority w:val="99"/>
    <w:pPr>
      <w:numPr>
        <w:ilvl w:val="0"/>
        <w:numId w:val="3"/>
      </w:numPr>
    </w:pPr>
  </w:style>
  <w:style w:type="paragraph" w:styleId="1079" w:customStyle="1">
    <w:name w:val="Таблица"/>
    <w:basedOn w:val="98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0" w:customStyle="1">
    <w:name w:val="Основной текст Знак"/>
    <w:link w:val="1013"/>
    <w:rPr>
      <w:sz w:val="28"/>
      <w:szCs w:val="28"/>
    </w:rPr>
  </w:style>
  <w:style w:type="character" w:styleId="1081" w:customStyle="1">
    <w:name w:val="blk"/>
  </w:style>
  <w:style w:type="numbering" w:styleId="1082" w:customStyle="1">
    <w:name w:val="Стиль2"/>
    <w:uiPriority w:val="99"/>
    <w:pPr>
      <w:numPr>
        <w:ilvl w:val="0"/>
        <w:numId w:val="5"/>
      </w:numPr>
    </w:pPr>
  </w:style>
  <w:style w:type="paragraph" w:styleId="1083" w:customStyle="1">
    <w:name w:val="Таблица шапка"/>
    <w:basedOn w:val="987"/>
    <w:pPr>
      <w:ind w:left="57" w:right="57"/>
      <w:keepNext/>
      <w:spacing w:before="40" w:after="40"/>
    </w:pPr>
    <w:rPr>
      <w:sz w:val="22"/>
      <w:szCs w:val="26"/>
    </w:rPr>
  </w:style>
  <w:style w:type="character" w:styleId="1084" w:customStyle="1">
    <w:name w:val="Абзац списка Знак"/>
    <w:link w:val="1054"/>
    <w:uiPriority w:val="34"/>
    <w:rPr>
      <w:rFonts w:eastAsia="Calibri"/>
      <w:sz w:val="24"/>
      <w:szCs w:val="24"/>
    </w:rPr>
  </w:style>
  <w:style w:type="character" w:styleId="1085" w:customStyle="1">
    <w:name w:val="комментарий"/>
    <w:rPr>
      <w:b/>
      <w:i/>
      <w:shd w:val="clear" w:color="auto" w:fill="ffff99"/>
    </w:rPr>
  </w:style>
  <w:style w:type="paragraph" w:styleId="1086" w:customStyle="1">
    <w:name w:val="Подподпункт"/>
    <w:basedOn w:val="1019"/>
    <w:link w:val="1087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87" w:customStyle="1">
    <w:name w:val="Подподпункт Знак"/>
    <w:link w:val="1086"/>
    <w:rPr>
      <w:sz w:val="26"/>
      <w:szCs w:val="26"/>
    </w:rPr>
  </w:style>
  <w:style w:type="paragraph" w:styleId="1088" w:customStyle="1">
    <w:name w:val="УРОВЕНЬ_(а)"/>
    <w:basedOn w:val="1054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89" w:customStyle="1">
    <w:name w:val="УРОВЕНЬ_-"/>
    <w:basedOn w:val="1054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0" w:customStyle="1">
    <w:name w:val="УРОВЕНЬ_Абзац_тип2"/>
    <w:basedOn w:val="1054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1" w:customStyle="1">
    <w:name w:val="УРОВЕНЬ_Абзац_тип3"/>
    <w:basedOn w:val="1054"/>
    <w:link w:val="1093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2" w:customStyle="1">
    <w:name w:val="УРОВЕНЬ_Подпись"/>
    <w:basedOn w:val="1054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3" w:customStyle="1">
    <w:name w:val="УРОВЕНЬ_Абзац_тип3 Знак"/>
    <w:link w:val="1091"/>
    <w:rPr>
      <w:rFonts w:eastAsia="Calibri"/>
      <w:sz w:val="26"/>
      <w:szCs w:val="28"/>
      <w:lang w:eastAsia="en-US"/>
    </w:rPr>
  </w:style>
  <w:style w:type="character" w:styleId="1094" w:customStyle="1">
    <w:name w:val="Верхний колонтитул Знак"/>
    <w:link w:val="1009"/>
    <w:uiPriority w:val="99"/>
    <w:rPr>
      <w:sz w:val="24"/>
      <w:szCs w:val="24"/>
    </w:rPr>
  </w:style>
  <w:style w:type="character" w:styleId="1095" w:customStyle="1">
    <w:name w:val="Текст примечания Знак"/>
    <w:link w:val="1030"/>
  </w:style>
  <w:style w:type="paragraph" w:styleId="1096" w:customStyle="1">
    <w:name w:val="Стиль Заголовок 1 + по ширине"/>
    <w:basedOn w:val="98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97">
    <w:name w:val="endnote text"/>
    <w:basedOn w:val="987"/>
    <w:link w:val="1098"/>
    <w:rPr>
      <w:sz w:val="20"/>
      <w:szCs w:val="20"/>
    </w:rPr>
  </w:style>
  <w:style w:type="character" w:styleId="1098" w:customStyle="1">
    <w:name w:val="Текст концевой сноски Знак"/>
    <w:basedOn w:val="997"/>
    <w:link w:val="1097"/>
  </w:style>
  <w:style w:type="character" w:styleId="1099">
    <w:name w:val="endnote reference"/>
    <w:basedOn w:val="997"/>
    <w:rPr>
      <w:vertAlign w:val="superscript"/>
    </w:rPr>
  </w:style>
  <w:style w:type="paragraph" w:styleId="1100" w:customStyle="1">
    <w:name w:val="Заголовок 2 КВВ"/>
    <w:basedOn w:val="98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1" w:customStyle="1">
    <w:name w:val="Пункт2 Знак"/>
    <w:link w:val="1020"/>
    <w:rPr>
      <w:b/>
      <w:sz w:val="28"/>
    </w:rPr>
  </w:style>
  <w:style w:type="paragraph" w:styleId="1102" w:customStyle="1">
    <w:name w:val="Таблица текст"/>
    <w:basedOn w:val="987"/>
    <w:pPr>
      <w:ind w:left="57" w:right="57"/>
      <w:spacing w:before="40" w:after="40"/>
    </w:pPr>
    <w:rPr>
      <w:sz w:val="24"/>
      <w:szCs w:val="26"/>
    </w:rPr>
  </w:style>
  <w:style w:type="paragraph" w:styleId="1103">
    <w:name w:val="Normal (Web)"/>
    <w:basedOn w:val="98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4" w:customStyle="1">
    <w:name w:val="УРОВЕНЬ_1."/>
    <w:basedOn w:val="1054"/>
    <w:link w:val="110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05" w:customStyle="1">
    <w:name w:val="УРОВЕНЬ_1. Знак"/>
    <w:link w:val="1104"/>
    <w:rPr>
      <w:rFonts w:eastAsia="Calibri"/>
      <w:caps/>
      <w:sz w:val="28"/>
      <w:szCs w:val="28"/>
      <w:lang w:eastAsia="en-US"/>
    </w:rPr>
  </w:style>
  <w:style w:type="table" w:styleId="1106" w:customStyle="1">
    <w:name w:val="Сетка таблицы1"/>
    <w:basedOn w:val="998"/>
    <w:next w:val="1011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7">
    <w:name w:val="toc 6"/>
    <w:basedOn w:val="987"/>
    <w:next w:val="98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08">
    <w:name w:val="toc 7"/>
    <w:basedOn w:val="987"/>
    <w:next w:val="98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09">
    <w:name w:val="toc 8"/>
    <w:basedOn w:val="987"/>
    <w:next w:val="98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0" w:customStyle="1">
    <w:name w:val="Неразрешенное упоминание1"/>
    <w:basedOn w:val="997"/>
    <w:uiPriority w:val="99"/>
    <w:semiHidden/>
    <w:unhideWhenUsed/>
    <w:rPr>
      <w:color w:val="605e5c"/>
      <w:shd w:val="clear" w:color="auto" w:fill="e1dfdd"/>
    </w:rPr>
  </w:style>
  <w:style w:type="character" w:styleId="1111" w:customStyle="1">
    <w:name w:val="Основной текст с отступом 3 Знак"/>
    <w:link w:val="1016"/>
    <w:rPr>
      <w:sz w:val="16"/>
      <w:szCs w:val="16"/>
    </w:rPr>
  </w:style>
  <w:style w:type="character" w:styleId="1112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3">
    <w:name w:val="FollowedHyperlink"/>
    <w:basedOn w:val="997"/>
    <w:semiHidden/>
    <w:unhideWhenUsed/>
    <w:rPr>
      <w:color w:val="954f72" w:themeColor="followedHyperlink"/>
      <w:u w:val="single"/>
    </w:rPr>
  </w:style>
  <w:style w:type="character" w:styleId="1114" w:customStyle="1">
    <w:name w:val="ConsPlusNormal Знак"/>
    <w:link w:val="1072"/>
    <w:rPr>
      <w:rFonts w:ascii="Arial" w:hAnsi="Arial" w:cs="Arial"/>
    </w:rPr>
  </w:style>
  <w:style w:type="paragraph" w:styleId="1115" w:customStyle="1">
    <w:name w:val="Пункт Знак"/>
    <w:basedOn w:val="98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16" w:customStyle="1">
    <w:name w:val="Подподподпункт"/>
    <w:basedOn w:val="98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17" w:customStyle="1">
    <w:name w:val="Пункт1"/>
    <w:basedOn w:val="98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fedstat.ru" TargetMode="External"/><Relationship Id="rId14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15" Type="http://schemas.openxmlformats.org/officeDocument/2006/relationships/image" Target="media/image1.jpg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Relationship Id="rId18" Type="http://schemas.openxmlformats.org/officeDocument/2006/relationships/image" Target="media/image3.emf"/><Relationship Id="rId19" Type="http://schemas.openxmlformats.org/officeDocument/2006/relationships/image" Target="media/media2.svg"/><Relationship Id="rId20" Type="http://schemas.openxmlformats.org/officeDocument/2006/relationships/image" Target="media/image4.emf"/><Relationship Id="rId21" Type="http://schemas.openxmlformats.org/officeDocument/2006/relationships/image" Target="media/media3.svg"/><Relationship Id="rId22" Type="http://schemas.openxmlformats.org/officeDocument/2006/relationships/image" Target="media/image5.emf"/><Relationship Id="rId23" Type="http://schemas.openxmlformats.org/officeDocument/2006/relationships/image" Target="media/media4.sv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C116-D1DD-44D2-9427-231D1C34F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timirshaekhov_aa</cp:lastModifiedBy>
  <cp:revision>12</cp:revision>
  <dcterms:created xsi:type="dcterms:W3CDTF">2024-04-23T23:02:00Z</dcterms:created>
  <dcterms:modified xsi:type="dcterms:W3CDTF">2025-07-21T02:01:30Z</dcterms:modified>
</cp:coreProperties>
</file>